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附件一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“</w:t>
      </w:r>
      <w:bookmarkStart w:id="0" w:name="_GoBack"/>
      <w:r>
        <w:rPr>
          <w:rFonts w:hint="eastAsia" w:ascii="方正小标宋简体" w:eastAsia="方正小标宋简体"/>
          <w:sz w:val="36"/>
          <w:szCs w:val="36"/>
        </w:rPr>
        <w:t>‘百生讲坛’活动项目优品汇”申报表</w:t>
      </w:r>
      <w:bookmarkEnd w:id="0"/>
    </w:p>
    <w:tbl>
      <w:tblPr>
        <w:tblStyle w:val="3"/>
        <w:tblpPr w:leftFromText="180" w:rightFromText="180" w:vertAnchor="text" w:horzAnchor="margin" w:tblpXSpec="center" w:tblpY="295"/>
        <w:tblW w:w="8647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627"/>
        <w:gridCol w:w="568"/>
        <w:gridCol w:w="425"/>
        <w:gridCol w:w="187"/>
        <w:gridCol w:w="1023"/>
        <w:gridCol w:w="65"/>
        <w:gridCol w:w="568"/>
        <w:gridCol w:w="850"/>
        <w:gridCol w:w="103"/>
        <w:gridCol w:w="260"/>
        <w:gridCol w:w="34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项目名称</w:t>
            </w:r>
            <w:r>
              <w:rPr>
                <w:rFonts w:hint="eastAsia" w:ascii="仿宋_GB2312" w:hAnsi="宋体" w:eastAsia="仿宋_GB2312"/>
                <w:sz w:val="24"/>
              </w:rPr>
              <w:t>讲坛’活动项目优品汇”申报表</w:t>
            </w: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项目申报单位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  务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固定电话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活动预计起止时间</w:t>
            </w:r>
          </w:p>
        </w:tc>
        <w:tc>
          <w:tcPr>
            <w:tcW w:w="5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日至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项目经费预算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对公帐号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主要经费来源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账户名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经费管理单位</w:t>
            </w:r>
          </w:p>
        </w:tc>
        <w:tc>
          <w:tcPr>
            <w:tcW w:w="1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  号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方案</w:t>
            </w:r>
          </w:p>
        </w:tc>
        <w:tc>
          <w:tcPr>
            <w:tcW w:w="73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（要紧紧围绕“我看党的十八大以来的新变化”这一主题，可另附页，不少于500字）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院系分团委意见：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盖章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年  月  日</w:t>
            </w:r>
          </w:p>
        </w:tc>
        <w:tc>
          <w:tcPr>
            <w:tcW w:w="27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学校团委意见：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盖章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年  月  日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团省委意见：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盖章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54DF"/>
    <w:rsid w:val="5B025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2017-03-27T03:09:00Z</dcterms:created>
  <dc:creator>Administrator</dc:creator>
  <cp:lastModifiedBy>Administrator</cp:lastModifiedBy>
  <dcterms:modified xsi:type="dcterms:W3CDTF">2017-03-27T03:10:36Z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