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widowControl/>
        <w:spacing w:before="900" w:after="300"/>
        <w:jc w:val="center"/>
        <w:outlineLvl w:val="0"/>
        <w:rPr>
          <w:rFonts w:ascii="宋体" w:hAnsi="宋体" w:cs="宋体"/>
          <w:b/>
          <w:bCs/>
          <w:kern w:val="36"/>
          <w:sz w:val="52"/>
          <w:szCs w:val="52"/>
        </w:rPr>
      </w:pPr>
      <w:r>
        <w:rPr>
          <w:rFonts w:hint="eastAsia" w:ascii="宋体" w:hAnsi="宋体" w:cs="宋体"/>
          <w:b/>
          <w:bCs/>
          <w:color w:val="FF0000"/>
          <w:kern w:val="36"/>
          <w:sz w:val="52"/>
          <w:szCs w:val="52"/>
        </w:rPr>
        <w:t>中国地质大学校长办公室文件</w:t>
      </w: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</w:p>
    <w:p>
      <w:pPr>
        <w:spacing w:line="460" w:lineRule="exact"/>
        <w:jc w:val="center"/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地大校办发〔2015〕33号</w:t>
      </w:r>
    </w:p>
    <w:p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</w:rPr>
        <w:pict>
          <v:rect id="_x0000_i1025" o:spt="1" style="height:2.25pt;width:415.3pt;" fillcolor="#FF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spacing w:line="720" w:lineRule="exact"/>
        <w:jc w:val="center"/>
        <w:rPr>
          <w:rFonts w:hint="eastAsia" w:ascii="方正小标宋简体" w:hAnsi="华文中宋" w:eastAsia="方正小标宋简体"/>
          <w:sz w:val="36"/>
          <w:szCs w:val="36"/>
        </w:rPr>
      </w:pP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中国地质大学（武汉）校长办公室关于印发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本科生创新创业学分认定暂行办法的通知</w:t>
      </w:r>
    </w:p>
    <w:p>
      <w:pPr>
        <w:spacing w:line="500" w:lineRule="exact"/>
        <w:jc w:val="center"/>
        <w:rPr>
          <w:rFonts w:hint="eastAsia" w:ascii="宋体" w:hAnsi="宋体"/>
          <w:b/>
          <w:bCs/>
          <w:color w:val="000000"/>
          <w:spacing w:val="-6"/>
          <w:sz w:val="44"/>
          <w:szCs w:val="44"/>
        </w:rPr>
      </w:pPr>
    </w:p>
    <w:p>
      <w:pPr>
        <w:spacing w:line="600" w:lineRule="exact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各学院（课部）、各处（室）、各直属单位：</w:t>
      </w:r>
    </w:p>
    <w:p>
      <w:pPr>
        <w:spacing w:line="600" w:lineRule="exact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　　现将《中国地质大学（武汉）本科生创新创业学分认定暂行办法》予以印发，请认真执行。</w:t>
      </w:r>
    </w:p>
    <w:p>
      <w:pPr>
        <w:spacing w:line="600" w:lineRule="exact"/>
        <w:rPr>
          <w:rFonts w:hint="eastAsia" w:ascii="仿宋_GB2312" w:hAnsi="Courier New" w:eastAsia="仿宋_GB2312" w:cs="Courier New"/>
          <w:kern w:val="0"/>
          <w:sz w:val="32"/>
          <w:szCs w:val="32"/>
        </w:rPr>
      </w:pPr>
      <w:r>
        <w:rPr>
          <w:rFonts w:hint="eastAsia" w:ascii="仿宋_GB2312" w:hAnsi="Courier New" w:eastAsia="仿宋_GB2312" w:cs="Courier New"/>
          <w:kern w:val="0"/>
          <w:sz w:val="32"/>
          <w:szCs w:val="32"/>
        </w:rPr>
        <w:t>　　特此通知。</w:t>
      </w:r>
    </w:p>
    <w:p>
      <w:pPr>
        <w:spacing w:line="500" w:lineRule="exact"/>
        <w:ind w:firstLine="3840" w:firstLineChars="120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</w:p>
    <w:p>
      <w:pPr>
        <w:spacing w:line="500" w:lineRule="exact"/>
        <w:ind w:firstLine="2720" w:firstLineChars="850"/>
        <w:jc w:val="left"/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中国地质大学（武汉）校长办公室</w:t>
      </w:r>
    </w:p>
    <w:p>
      <w:pPr>
        <w:spacing w:line="500" w:lineRule="exact"/>
        <w:ind w:firstLine="3840" w:firstLineChars="1200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2015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11月10</w:t>
      </w:r>
      <w:r>
        <w:rPr>
          <w:rFonts w:ascii="仿宋_GB2312" w:hAnsi="宋体" w:eastAsia="仿宋_GB2312" w:cs="宋体"/>
          <w:color w:val="000000"/>
          <w:kern w:val="0"/>
          <w:sz w:val="32"/>
          <w:szCs w:val="32"/>
        </w:rPr>
        <w:t>日　　　　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napToGrid w:val="0"/>
        <w:spacing w:line="380" w:lineRule="exact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p>
      <w:pPr>
        <w:pStyle w:val="5"/>
        <w:spacing w:line="400" w:lineRule="exact"/>
        <w:rPr>
          <w:rFonts w:hint="eastAsia" w:ascii="方正小标宋简体" w:hAnsi="宋体" w:eastAsia="方正小标宋简体" w:cs="宋体"/>
          <w:b w:val="0"/>
          <w:color w:val="000000"/>
          <w:kern w:val="0"/>
          <w:sz w:val="44"/>
          <w:szCs w:val="44"/>
        </w:rPr>
      </w:pPr>
    </w:p>
    <w:p>
      <w:pPr>
        <w:spacing w:line="6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3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72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hAnsi="黑体" w:eastAsia="方正小标宋简体"/>
          <w:sz w:val="44"/>
          <w:szCs w:val="44"/>
        </w:rPr>
        <w:t>中国地质大学（武汉）</w:t>
      </w:r>
    </w:p>
    <w:p>
      <w:pPr>
        <w:spacing w:line="7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本科生创新创业学分认定暂行办法</w:t>
      </w:r>
    </w:p>
    <w:bookmarkEnd w:id="0"/>
    <w:p>
      <w:pPr>
        <w:spacing w:line="600" w:lineRule="exact"/>
        <w:jc w:val="center"/>
        <w:rPr>
          <w:rFonts w:ascii="楷体" w:hAnsi="楷体" w:eastAsia="楷体"/>
          <w:b/>
          <w:sz w:val="32"/>
          <w:szCs w:val="32"/>
        </w:rPr>
      </w:pPr>
    </w:p>
    <w:p>
      <w:pPr>
        <w:spacing w:line="60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为培养学生创新创业精神和实践能力，提升学生综合素质，根据《国务院办公厅关于深化高等学校创新创业教育改革的实施意见》（国办发</w:t>
      </w:r>
      <w:r>
        <w:rPr>
          <w:rFonts w:hint="eastAsia" w:ascii="仿宋_GB2312" w:hAnsi="华文中宋" w:eastAsia="仿宋_GB2312"/>
          <w:sz w:val="32"/>
          <w:szCs w:val="32"/>
        </w:rPr>
        <w:t>〔2015〕</w:t>
      </w:r>
      <w:r>
        <w:rPr>
          <w:rFonts w:hint="eastAsia" w:ascii="仿宋_GB2312" w:eastAsia="仿宋_GB2312"/>
          <w:color w:val="000000"/>
          <w:sz w:val="32"/>
          <w:szCs w:val="32"/>
        </w:rPr>
        <w:t>36号）和《中国地质大学（武汉）大学生创新创业教育发展规划（2014-2020）》（地大发</w:t>
      </w:r>
      <w:r>
        <w:rPr>
          <w:rFonts w:hint="eastAsia" w:ascii="仿宋_GB2312" w:hAnsi="华文中宋" w:eastAsia="仿宋_GB2312"/>
          <w:sz w:val="32"/>
          <w:szCs w:val="32"/>
        </w:rPr>
        <w:t>〔2014〕</w:t>
      </w:r>
      <w:r>
        <w:rPr>
          <w:rFonts w:hint="eastAsia" w:ascii="仿宋_GB2312" w:eastAsia="仿宋_GB2312"/>
          <w:color w:val="000000"/>
          <w:sz w:val="32"/>
          <w:szCs w:val="32"/>
        </w:rPr>
        <w:t>48号）文件精神，制定本办法。</w:t>
      </w:r>
    </w:p>
    <w:p>
      <w:pPr>
        <w:pStyle w:val="5"/>
        <w:ind w:firstLine="640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第一章</w:t>
      </w:r>
      <w:r>
        <w:rPr>
          <w:rFonts w:hint="eastAsia" w:ascii="Arial" w:hAnsi="Arial" w:eastAsia="仿宋_GB2312" w:cs="Arial"/>
          <w:color w:val="000000"/>
        </w:rPr>
        <w:t xml:space="preserve">  </w:t>
      </w:r>
      <w:r>
        <w:rPr>
          <w:rFonts w:hint="eastAsia" w:ascii="黑体" w:hAnsi="黑体" w:eastAsia="黑体"/>
          <w:b w:val="0"/>
        </w:rPr>
        <w:t>总</w:t>
      </w:r>
      <w:r>
        <w:rPr>
          <w:rFonts w:hint="eastAsia" w:ascii="Arial" w:hAnsi="Arial" w:eastAsia="仿宋_GB2312" w:cs="Arial"/>
          <w:color w:val="000000"/>
        </w:rPr>
        <w:t xml:space="preserve">  </w:t>
      </w:r>
      <w:r>
        <w:rPr>
          <w:rFonts w:hint="eastAsia" w:ascii="黑体" w:hAnsi="黑体" w:eastAsia="黑体"/>
          <w:b w:val="0"/>
        </w:rPr>
        <w:t>则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第一条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创新创业学分用于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培养具有创新精神和实践能力的高素质人才，旨在促进学生个性发展，提高人才培养质量。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第二条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创新创业学分性质等同于“通识教育课”学分。自2015级普通全日制本科生起，学生在校期间须获得创新创业学分，方可拥有毕业资格；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2015级之前的学生，修读的创新创业学分视为通识教育选修课学分。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/>
          <w:b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第三条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教务处、</w:t>
      </w:r>
      <w:r>
        <w:rPr>
          <w:rFonts w:hint="eastAsia" w:ascii="仿宋_GB2312" w:eastAsia="仿宋_GB2312"/>
          <w:color w:val="000000"/>
          <w:sz w:val="32"/>
          <w:szCs w:val="32"/>
        </w:rPr>
        <w:t>大学生创新创业教育中心、校团委、</w:t>
      </w:r>
      <w:r>
        <w:rPr>
          <w:rFonts w:hint="eastAsia" w:ascii="仿宋_GB2312" w:hAnsi="楷体" w:eastAsia="仿宋_GB2312"/>
          <w:color w:val="000000"/>
          <w:sz w:val="32"/>
          <w:szCs w:val="32"/>
          <w:lang w:val="zh-CN"/>
        </w:rPr>
        <w:t>知识产权与技术转移中心作为创新创业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学</w:t>
      </w:r>
      <w:r>
        <w:rPr>
          <w:rFonts w:hint="eastAsia" w:ascii="仿宋_GB2312" w:hAnsi="楷体" w:eastAsia="仿宋_GB2312"/>
          <w:color w:val="000000"/>
          <w:sz w:val="32"/>
          <w:szCs w:val="32"/>
          <w:lang w:val="zh-CN"/>
        </w:rPr>
        <w:t>分认定责任部门，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其他相关职能部门和学院（课部）协同管理。</w:t>
      </w:r>
    </w:p>
    <w:p>
      <w:pPr>
        <w:pStyle w:val="5"/>
        <w:rPr>
          <w:rFonts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第二章</w:t>
      </w:r>
      <w:r>
        <w:rPr>
          <w:rFonts w:hint="eastAsia" w:ascii="Arial" w:hAnsi="Arial" w:eastAsia="仿宋_GB2312" w:cs="Arial"/>
          <w:color w:val="000000"/>
        </w:rPr>
        <w:t xml:space="preserve">  </w:t>
      </w:r>
      <w:r>
        <w:rPr>
          <w:rFonts w:hint="eastAsia" w:ascii="黑体" w:hAnsi="黑体" w:eastAsia="黑体"/>
          <w:b w:val="0"/>
        </w:rPr>
        <w:t>创新学分的认定范围</w:t>
      </w:r>
    </w:p>
    <w:p>
      <w:pPr>
        <w:tabs>
          <w:tab w:val="left" w:pos="3360"/>
        </w:tabs>
        <w:ind w:firstLine="643" w:firstLineChars="200"/>
        <w:rPr>
          <w:rFonts w:hint="eastAsia" w:ascii="黑体" w:hAnsi="黑体" w:eastAsia="黑体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kern w:val="0"/>
          <w:sz w:val="32"/>
          <w:szCs w:val="32"/>
        </w:rPr>
        <w:t>第四条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创新学分的认定范围包括学科竞赛、科学研究、发明创造、资格证书、科技文体竞赛、社会实践、科技成果转化等。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1.学科竞赛：指学生参加由政府教育行政主管部门或专业学术团体，或专业教学指导委员会组织主办的学科竞赛并获得相关奖项。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2.科学研究：指学生主持或参与学校发布的大学生创新训练项目、教师科研课题、学校或学院（课部）举办的各类科研活动并取得成果，或在国内外正式刊物或重大活动上发表的论文或艺术作品。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3.发明创造：指发明专利、实用新型专利等。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4.资格证书：由一定主管部门组织的、经考核后获得的各类资格证书。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5.科技文体竞赛：指学生参加科技、文化、艺术、体育类竞赛项目，并获得证书或比赛奖项。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6.社会实践：指学生假期社会实践（如“三下乡”活动等）、青年志愿者活动等，并有可展示的成果。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7.科研成果转化：</w:t>
      </w:r>
      <w:r>
        <w:rPr>
          <w:rFonts w:hint="eastAsia" w:ascii="仿宋_GB2312" w:hAnsi="楷体" w:eastAsia="仿宋_GB2312"/>
          <w:color w:val="000000"/>
          <w:sz w:val="32"/>
          <w:szCs w:val="32"/>
          <w:lang w:val="zh-CN"/>
        </w:rPr>
        <w:t>指学生的专利以实施许可、技术转让或技术入股方式进行技术转移等，学生占有公司股份</w:t>
      </w:r>
      <w:r>
        <w:rPr>
          <w:rFonts w:hint="eastAsia" w:ascii="仿宋_GB2312" w:hAnsi="楷体" w:eastAsia="仿宋_GB2312" w:cs="Calibri"/>
          <w:color w:val="000000"/>
          <w:sz w:val="32"/>
          <w:szCs w:val="32"/>
        </w:rPr>
        <w:t>20%及</w:t>
      </w:r>
      <w:r>
        <w:rPr>
          <w:rFonts w:hint="eastAsia" w:ascii="仿宋_GB2312" w:hAnsi="楷体" w:eastAsia="仿宋_GB2312"/>
          <w:color w:val="000000"/>
          <w:sz w:val="32"/>
          <w:szCs w:val="32"/>
          <w:lang w:val="zh-CN"/>
        </w:rPr>
        <w:t>以上。</w:t>
      </w:r>
    </w:p>
    <w:p>
      <w:pPr>
        <w:pStyle w:val="5"/>
        <w:ind w:firstLine="640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第三章</w:t>
      </w:r>
      <w:r>
        <w:rPr>
          <w:rFonts w:hint="eastAsia" w:ascii="Arial" w:hAnsi="Arial" w:eastAsia="仿宋_GB2312" w:cs="Arial"/>
          <w:color w:val="000000"/>
        </w:rPr>
        <w:t xml:space="preserve">  </w:t>
      </w:r>
      <w:r>
        <w:rPr>
          <w:rFonts w:hint="eastAsia" w:ascii="黑体" w:hAnsi="黑体" w:eastAsia="黑体"/>
          <w:b w:val="0"/>
        </w:rPr>
        <w:t>创业学分的认定范围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第五条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创业学分的认定范围包括大学生创业训练项目、创业竞赛、创业培训、创业实践活动、自主创业等。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1.大学生创业训练项目：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指参加国家大学生创业训练项目并结题。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/>
          <w:color w:val="000000"/>
          <w:sz w:val="32"/>
          <w:szCs w:val="32"/>
        </w:rPr>
        <w:t>2.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创业竞赛：指学生参加各类型创业大赛并获相应奖项。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3.创业培训：指学生选修学校或学院（课部）开设的各类创业培训课程并获得结课证明。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4.创业实践活动：指学生积极参加学校或学院（课部）组织的创业沙龙、论坛、讲座等实践活动并获得积分证明。</w:t>
      </w:r>
    </w:p>
    <w:p>
      <w:pPr>
        <w:pStyle w:val="9"/>
        <w:spacing w:line="600" w:lineRule="exact"/>
        <w:ind w:firstLine="640" w:firstLineChars="200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color w:val="000000"/>
          <w:sz w:val="32"/>
          <w:szCs w:val="32"/>
        </w:rPr>
        <w:t>5.自主创业：指学生在校学习或休学期间自主创建公司，完成公司登记注册并顺利运营。</w:t>
      </w:r>
    </w:p>
    <w:p>
      <w:pPr>
        <w:pStyle w:val="5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第四章</w:t>
      </w:r>
      <w:r>
        <w:rPr>
          <w:rFonts w:hint="eastAsia" w:ascii="Arial" w:hAnsi="Arial" w:eastAsia="仿宋_GB2312" w:cs="Arial"/>
          <w:color w:val="000000"/>
        </w:rPr>
        <w:t xml:space="preserve">  </w:t>
      </w:r>
      <w:r>
        <w:rPr>
          <w:rFonts w:hint="eastAsia" w:ascii="黑体" w:hAnsi="黑体" w:eastAsia="黑体"/>
          <w:b w:val="0"/>
        </w:rPr>
        <w:t>创新创业学分的认定程序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第六条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各学院（课部）及有关部门统计学生所获学分，报教务处学籍与信息科认定并登记。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 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第七条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同一项目在同一学期内不累加得分，只记最高创新学分分值；同一项目跨学期再次获得更高档次奖励，以计算补差值的方式记录学分；集体奖项与个人奖项有重复的，取最高值计创新创业学分，不重复计算。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    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第八条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创新学分主要由学院（课部）统计上报、教务处负责认定，其中，科研成果转化学分由知识产权与技术转移中心负责、学院（课部）配合认定，并由知识产权与技术转移中心统一报教务处核查、登记。创业学分由大学生创新创业中心和校团委负责、学院（课部）配合认定，由大学生创新创业中心和校团委统一报教务处核查、登记。</w:t>
      </w:r>
    </w:p>
    <w:p>
      <w:pPr>
        <w:pStyle w:val="9"/>
        <w:spacing w:line="600" w:lineRule="exact"/>
        <w:ind w:firstLine="630" w:firstLineChars="196"/>
        <w:rPr>
          <w:rFonts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第九条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学分认定程序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1.学生申报</w:t>
      </w:r>
      <w:r>
        <w:rPr>
          <w:rStyle w:val="7"/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每学年春季学期6-15周，学生本人申报信息,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> 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并按要求准备证明材料原件和复印件待查。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2.认定责任部门审核、认定</w:t>
      </w:r>
      <w:r>
        <w:rPr>
          <w:rStyle w:val="7"/>
          <w:rFonts w:hint="eastAsia" w:ascii="仿宋_GB2312" w:eastAsia="仿宋_GB2312"/>
          <w:sz w:val="32"/>
          <w:szCs w:val="32"/>
        </w:rPr>
        <w:t>：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每学年春季学期15-17周，创新创业学分认定责任部门组织人员对学生申报信息进行审核、认定，对不符合认定标准的申请项目予以回退。</w:t>
      </w:r>
    </w:p>
    <w:p>
      <w:pPr>
        <w:spacing w:line="600" w:lineRule="exact"/>
        <w:ind w:firstLine="630" w:firstLineChars="196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kern w:val="0"/>
          <w:sz w:val="32"/>
          <w:szCs w:val="32"/>
        </w:rPr>
        <w:t>3.创新学分上报</w:t>
      </w:r>
      <w:r>
        <w:rPr>
          <w:rStyle w:val="7"/>
          <w:rFonts w:hint="eastAsia" w:ascii="仿宋_GB2312" w:eastAsia="仿宋_GB2312"/>
          <w:kern w:val="0"/>
          <w:sz w:val="32"/>
          <w:szCs w:val="32"/>
        </w:rPr>
        <w:t>：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创新学分每学年春季学期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由学生填写《中国地质大学（武汉）本科生创新创业学分认定申请表》，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每学年春季学期17周前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经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学院（课部）统一报教务处认定，</w:t>
      </w:r>
      <w:r>
        <w:rPr>
          <w:rFonts w:hint="eastAsia" w:ascii="仿宋_GB2312" w:eastAsia="仿宋_GB2312"/>
          <w:color w:val="000000"/>
          <w:sz w:val="32"/>
          <w:szCs w:val="32"/>
        </w:rPr>
        <w:t>学生提交的认定材料、认定结果等资料视同试卷，由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教务处</w:t>
      </w:r>
      <w:r>
        <w:rPr>
          <w:rFonts w:hint="eastAsia" w:ascii="仿宋_GB2312" w:eastAsia="仿宋_GB2312"/>
          <w:color w:val="000000"/>
          <w:sz w:val="32"/>
          <w:szCs w:val="32"/>
        </w:rPr>
        <w:t>留存入档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；科技成果转化类学分由知识产权与技术转移中心认定，并经学生同意、学院（课部）会签。知识产权与技术转移中心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将可获得学分的学生名单及材料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每学年春季学期18周前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送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教务处学籍与信息科核查、登记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学生提交的认定材料、认定结果等资料视同试卷，由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知识产权与技术转移中心</w:t>
      </w:r>
      <w:r>
        <w:rPr>
          <w:rFonts w:hint="eastAsia" w:ascii="仿宋_GB2312" w:eastAsia="仿宋_GB2312"/>
          <w:color w:val="000000"/>
          <w:sz w:val="32"/>
          <w:szCs w:val="32"/>
        </w:rPr>
        <w:t>留存入档。</w:t>
      </w:r>
    </w:p>
    <w:p>
      <w:pPr>
        <w:spacing w:line="600" w:lineRule="exact"/>
        <w:ind w:firstLine="630" w:firstLineChars="196"/>
        <w:rPr>
          <w:rFonts w:hint="eastAsia" w:ascii="仿宋_GB2312" w:hAnsi="楷体" w:eastAsia="仿宋_GB2312"/>
          <w:color w:val="000000"/>
          <w:sz w:val="32"/>
          <w:szCs w:val="32"/>
        </w:rPr>
      </w:pPr>
      <w:r>
        <w:rPr>
          <w:rFonts w:hint="eastAsia" w:ascii="仿宋_GB2312" w:hAnsi="楷体" w:eastAsia="仿宋_GB2312" w:cs="Arial"/>
          <w:b/>
          <w:color w:val="000000"/>
          <w:sz w:val="32"/>
          <w:szCs w:val="32"/>
        </w:rPr>
        <w:t>4.创业学分上报：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除“大学生创新创业训练项目”由学生申报、学院（课部）上报外，其他类型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创业学分的认定由学生填写《中国地质大学（武汉）本科生创新创业学分认定申请表》，凭相关证明材料，经学院（课部）创新创业教育专员签字同意后，向大学生创新创业教育中心或校团委申请。大学生创新创业教育中心和校团委审核认定后，于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每学年春季学期18周前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将可获得学分的学生名单及材料送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教务处学籍与信息科核查、登记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。</w:t>
      </w:r>
      <w:r>
        <w:rPr>
          <w:rFonts w:hint="eastAsia" w:ascii="仿宋_GB2312" w:eastAsia="仿宋_GB2312"/>
          <w:color w:val="000000"/>
          <w:sz w:val="32"/>
          <w:szCs w:val="32"/>
        </w:rPr>
        <w:t>学生提交的认定材料、认定结果等资料等同于试卷，由大学生创新创业教育中心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和校团委</w:t>
      </w:r>
      <w:r>
        <w:rPr>
          <w:rFonts w:hint="eastAsia" w:ascii="仿宋_GB2312" w:eastAsia="仿宋_GB2312"/>
          <w:color w:val="000000"/>
          <w:sz w:val="32"/>
          <w:szCs w:val="32"/>
        </w:rPr>
        <w:t>留存入档。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第十条</w:t>
      </w:r>
      <w:r>
        <w:rPr>
          <w:rStyle w:val="7"/>
          <w:rFonts w:hint="eastAsia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学生填写的创新创业学分认定申请和相关证明材料必须真实可靠。凡弄虚作假者，取消所获得的相关学分和待遇，并以作弊论处；因项目或活动组织部门及相关教师管理不严，造成不良影响的，予以通报批评；认定的学分违背本规定、与实际不符的，需重新认定；认定中出现违规问题的，视情节追究当事人责任。</w:t>
      </w:r>
    </w:p>
    <w:p>
      <w:pPr>
        <w:pStyle w:val="5"/>
        <w:ind w:firstLine="640"/>
        <w:rPr>
          <w:rFonts w:hint="eastAsia" w:ascii="黑体" w:hAnsi="黑体" w:eastAsia="黑体"/>
          <w:b w:val="0"/>
        </w:rPr>
      </w:pPr>
      <w:r>
        <w:rPr>
          <w:rFonts w:hint="eastAsia" w:ascii="黑体" w:hAnsi="黑体" w:eastAsia="黑体"/>
          <w:b w:val="0"/>
        </w:rPr>
        <w:t>第五章  附  则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楷体" w:eastAsia="仿宋_GB2312" w:cs="Arial"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第十一条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本办法执行过程中遇到争议事项，报教务处及相关学分认定责任部门或单位协调处理。</w:t>
      </w:r>
    </w:p>
    <w:p>
      <w:pPr>
        <w:pStyle w:val="9"/>
        <w:spacing w:line="600" w:lineRule="exact"/>
        <w:ind w:firstLine="630" w:firstLineChars="196"/>
        <w:rPr>
          <w:rFonts w:hint="eastAsia" w:ascii="仿宋_GB2312" w:hAnsi="黑体" w:eastAsia="仿宋_GB2312"/>
          <w:b/>
          <w:color w:val="000000"/>
          <w:sz w:val="32"/>
          <w:szCs w:val="32"/>
        </w:rPr>
      </w:pPr>
      <w:r>
        <w:rPr>
          <w:rStyle w:val="7"/>
          <w:rFonts w:hint="eastAsia" w:ascii="仿宋_GB2312" w:hAnsi="楷体" w:eastAsia="仿宋_GB2312" w:cs="Arial"/>
          <w:color w:val="000000"/>
          <w:sz w:val="32"/>
          <w:szCs w:val="32"/>
        </w:rPr>
        <w:t>第十二条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hAnsi="楷体" w:eastAsia="仿宋_GB2312" w:cs="Arial"/>
          <w:color w:val="000000"/>
          <w:sz w:val="32"/>
          <w:szCs w:val="32"/>
        </w:rPr>
        <w:t>本办法自2015级起开始与本科人才培养方案及教学计划配套执行。学校原有文件与本办法不一致的，以本办法为准。各学分认定责任部门及相关学院（课部）可根据各自工作的特点制订实施细则。</w:t>
      </w:r>
    </w:p>
    <w:p>
      <w:pPr>
        <w:spacing w:line="600" w:lineRule="exact"/>
        <w:ind w:firstLine="630" w:firstLineChars="196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第十三条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本办法由教务处、大学生创新创业教育中心、</w:t>
      </w:r>
      <w:r>
        <w:rPr>
          <w:rFonts w:hint="eastAsia" w:ascii="仿宋_GB2312" w:hAnsi="楷体" w:eastAsia="仿宋_GB2312"/>
          <w:color w:val="000000"/>
          <w:sz w:val="32"/>
          <w:szCs w:val="32"/>
        </w:rPr>
        <w:t>校团委、</w:t>
      </w:r>
      <w:r>
        <w:rPr>
          <w:rFonts w:hint="eastAsia" w:ascii="仿宋_GB2312" w:hAnsi="楷体" w:eastAsia="仿宋_GB2312"/>
          <w:color w:val="000000"/>
          <w:sz w:val="32"/>
          <w:szCs w:val="32"/>
          <w:lang w:val="zh-CN"/>
        </w:rPr>
        <w:t>知识产权与技术转移中心</w:t>
      </w:r>
      <w:r>
        <w:rPr>
          <w:rFonts w:hint="eastAsia" w:ascii="仿宋_GB2312" w:eastAsia="仿宋_GB2312"/>
          <w:color w:val="000000"/>
          <w:sz w:val="32"/>
          <w:szCs w:val="32"/>
        </w:rPr>
        <w:t>负责解释。</w:t>
      </w:r>
    </w:p>
    <w:p>
      <w:pPr>
        <w:spacing w:line="600" w:lineRule="exact"/>
        <w:ind w:firstLine="630" w:firstLineChars="196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第十四条</w:t>
      </w:r>
      <w:r>
        <w:rPr>
          <w:rFonts w:hint="eastAsia" w:ascii="Arial" w:hAnsi="Arial" w:eastAsia="仿宋_GB2312" w:cs="Arial"/>
          <w:color w:val="000000"/>
          <w:sz w:val="32"/>
          <w:szCs w:val="32"/>
        </w:rPr>
        <w:t xml:space="preserve">  </w:t>
      </w:r>
      <w:r>
        <w:rPr>
          <w:rFonts w:hint="eastAsia" w:ascii="仿宋_GB2312" w:eastAsia="仿宋_GB2312"/>
          <w:color w:val="000000"/>
          <w:sz w:val="32"/>
          <w:szCs w:val="32"/>
        </w:rPr>
        <w:t>本办法自发布之日起施行。</w:t>
      </w:r>
    </w:p>
    <w:p>
      <w:pPr>
        <w:spacing w:line="7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700" w:lineRule="exact"/>
        <w:ind w:firstLine="1767" w:firstLineChars="40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900" w:lineRule="exact"/>
        <w:ind w:firstLine="960"/>
        <w:rPr>
          <w:rFonts w:hint="eastAsia" w:ascii="方正小标宋简体" w:hAnsi="宋体" w:eastAsia="方正小标宋简体" w:cs="宋体"/>
          <w:b/>
          <w:color w:val="000000"/>
          <w:kern w:val="0"/>
          <w:sz w:val="44"/>
          <w:szCs w:val="44"/>
        </w:rPr>
      </w:pPr>
    </w:p>
    <w:p>
      <w:pPr>
        <w:spacing w:line="700" w:lineRule="exact"/>
        <w:rPr>
          <w:rFonts w:hint="eastAsia" w:ascii="黑体" w:hAnsi="黑体" w:eastAsia="黑体"/>
          <w:sz w:val="24"/>
        </w:rPr>
      </w:pPr>
    </w:p>
    <w:p>
      <w:pPr>
        <w:widowControl/>
        <w:spacing w:line="120" w:lineRule="exact"/>
        <w:jc w:val="left"/>
        <w:rPr>
          <w:rFonts w:ascii="黑体" w:hAnsi="Courier New" w:eastAsia="黑体" w:cs="Courier New"/>
          <w:sz w:val="28"/>
          <w:szCs w:val="28"/>
        </w:rPr>
      </w:pPr>
    </w:p>
    <w:p>
      <w:pPr>
        <w:spacing w:line="500" w:lineRule="exact"/>
        <w:rPr>
          <w:rFonts w:hint="eastAsia" w:ascii="黑体" w:eastAsia="黑体"/>
          <w:sz w:val="32"/>
          <w:szCs w:val="32"/>
        </w:rPr>
      </w:pPr>
      <w:r>
        <w:rPr>
          <w:rFonts w:ascii="仿宋_GB2312" w:eastAsia="仿宋_GB2312" w:cs="宋体"/>
          <w:sz w:val="32"/>
          <w:szCs w:val="32"/>
          <w:lang w:val="zh-CN" w:eastAsia="zh-CN"/>
        </w:rPr>
        <w:pict>
          <v:line id="_x0000_s1026" o:spid="_x0000_s1026" o:spt="20" style="position:absolute;left:0pt;margin-left:0pt;margin-top:27.85pt;height:0pt;width:434.25pt;z-index:25165926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pacing w:val="-24"/>
          <w:sz w:val="28"/>
          <w:szCs w:val="28"/>
        </w:rPr>
        <w:t>　</w:t>
      </w:r>
      <w:r>
        <w:rPr>
          <w:rFonts w:ascii="仿宋_GB2312" w:eastAsia="仿宋_GB2312"/>
          <w:spacing w:val="-24"/>
          <w:sz w:val="28"/>
          <w:szCs w:val="28"/>
        </w:rPr>
        <w:pict>
          <v:line id="_x0000_s1027" o:spid="_x0000_s1027" o:spt="20" style="position:absolute;left:0pt;margin-left:0pt;margin-top:4.2pt;height:0pt;width:434.25pt;z-index:251658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eastAsia="仿宋_GB2312"/>
          <w:spacing w:val="-24"/>
          <w:sz w:val="28"/>
          <w:szCs w:val="28"/>
        </w:rPr>
        <w:t>中国地质大学（武汉）校长办公室　　　　　　　　　  2015年11月10日印发　</w:t>
      </w:r>
    </w:p>
    <w:p>
      <w:pPr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方正小标宋简体">
    <w:altName w:val="微软雅黑"/>
    <w:panose1 w:val="03000509000000000000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zh-CN" w:eastAsia="zh-CN"/>
      </w:rPr>
      <w:t xml:space="preserve"> 5 -</w:t>
    </w:r>
    <w:r>
      <w:rPr>
        <w:rFonts w:ascii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 w:eastAsia="zh-CN"/>
      </w:rPr>
      <w:t>-</w:t>
    </w:r>
    <w:r>
      <w:rPr>
        <w:rFonts w:ascii="宋体" w:hAnsi="宋体"/>
        <w:sz w:val="28"/>
        <w:szCs w:val="28"/>
        <w:lang w:val="zh-CN" w:eastAsia="zh-CN"/>
      </w:rPr>
      <w:t xml:space="preserve"> 4 -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DA7"/>
    <w:rsid w:val="00065C75"/>
    <w:rsid w:val="001A3FE9"/>
    <w:rsid w:val="002A4031"/>
    <w:rsid w:val="002C0A92"/>
    <w:rsid w:val="002D70B6"/>
    <w:rsid w:val="002E4B7E"/>
    <w:rsid w:val="00383A34"/>
    <w:rsid w:val="00526ABE"/>
    <w:rsid w:val="005D3B63"/>
    <w:rsid w:val="005F26E6"/>
    <w:rsid w:val="00622DA7"/>
    <w:rsid w:val="00627E91"/>
    <w:rsid w:val="0065002B"/>
    <w:rsid w:val="006532F7"/>
    <w:rsid w:val="0068189C"/>
    <w:rsid w:val="006A4DAE"/>
    <w:rsid w:val="007C0424"/>
    <w:rsid w:val="007C5804"/>
    <w:rsid w:val="007F39E3"/>
    <w:rsid w:val="009158D8"/>
    <w:rsid w:val="009767A6"/>
    <w:rsid w:val="009C6C61"/>
    <w:rsid w:val="00B23FC1"/>
    <w:rsid w:val="00B76621"/>
    <w:rsid w:val="00C150B4"/>
    <w:rsid w:val="00CF7291"/>
    <w:rsid w:val="00D74E35"/>
    <w:rsid w:val="00E102FF"/>
    <w:rsid w:val="00E4580B"/>
    <w:rsid w:val="00E627EE"/>
    <w:rsid w:val="00E95A62"/>
    <w:rsid w:val="00F73598"/>
    <w:rsid w:val="00FA4E28"/>
    <w:rsid w:val="673157C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iPriority w:val="0"/>
    <w:rPr>
      <w:sz w:val="18"/>
      <w:szCs w:val="18"/>
    </w:r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styleId="7">
    <w:name w:val="Strong"/>
    <w:basedOn w:val="6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0"/>
    <w:basedOn w:val="1"/>
    <w:uiPriority w:val="0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10">
    <w:name w:val="标题 Char"/>
    <w:basedOn w:val="6"/>
    <w:link w:val="5"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11">
    <w:name w:val="页眉 Char"/>
    <w:basedOn w:val="6"/>
    <w:link w:val="4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页脚 Char"/>
    <w:basedOn w:val="6"/>
    <w:link w:val="3"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3">
    <w:name w:val="批注框文本 Char"/>
    <w:basedOn w:val="6"/>
    <w:link w:val="2"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2015-11-11T00:41:00Z</dcterms:created>
  <dc:creator>王朝</dc:creator>
  <cp:lastModifiedBy>王朝</cp:lastModifiedBy>
  <dcterms:modified xsi:type="dcterms:W3CDTF">2015-11-11T00:44:43Z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2052-10.1.0.5346</vt:lpwstr>
  </property>
</Properties>
</file>